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EE6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60" w:beforeAutospacing="0" w:after="240" w:afterAutospacing="0" w:line="240" w:lineRule="auto"/>
        <w:ind w:left="0" w:right="0" w:firstLine="0" w:firstLineChars="0"/>
        <w:jc w:val="center"/>
        <w:textAlignment w:val="baseline"/>
        <w:rPr>
          <w:rFonts w:hint="eastAsia" w:asciiTheme="minorEastAsia" w:hAnsiTheme="minorEastAsia" w:eastAsiaTheme="minorEastAsia" w:cstheme="minorEastAsia"/>
          <w:b/>
          <w:bCs/>
          <w:i w:val="0"/>
          <w:iCs w:val="0"/>
          <w:caps w:val="0"/>
          <w:color w:val="383940"/>
          <w:spacing w:val="0"/>
          <w:sz w:val="44"/>
          <w:szCs w:val="44"/>
          <w:highlight w:val="none"/>
          <w:shd w:val="clear" w:fill="FFFFFF"/>
          <w:vertAlign w:val="baseline"/>
          <w:lang w:val="en-US" w:eastAsia="zh-CN"/>
        </w:rPr>
      </w:pPr>
      <w:r>
        <w:rPr>
          <w:rFonts w:hint="eastAsia" w:asciiTheme="minorEastAsia" w:hAnsiTheme="minorEastAsia" w:eastAsiaTheme="minorEastAsia" w:cstheme="minorEastAsia"/>
          <w:b/>
          <w:bCs/>
          <w:i w:val="0"/>
          <w:iCs w:val="0"/>
          <w:caps w:val="0"/>
          <w:color w:val="383940"/>
          <w:spacing w:val="0"/>
          <w:sz w:val="44"/>
          <w:szCs w:val="44"/>
          <w:highlight w:val="none"/>
          <w:shd w:val="clear" w:fill="FFFFFF"/>
          <w:vertAlign w:val="baseline"/>
        </w:rPr>
        <w:t>中江县</w:t>
      </w:r>
      <w:bookmarkStart w:id="3" w:name="_GoBack"/>
      <w:bookmarkEnd w:id="3"/>
      <w:r>
        <w:rPr>
          <w:rFonts w:hint="eastAsia" w:asciiTheme="minorEastAsia" w:hAnsiTheme="minorEastAsia" w:eastAsiaTheme="minorEastAsia" w:cstheme="minorEastAsia"/>
          <w:b/>
          <w:bCs/>
          <w:i w:val="0"/>
          <w:iCs w:val="0"/>
          <w:caps w:val="0"/>
          <w:color w:val="383940"/>
          <w:spacing w:val="0"/>
          <w:sz w:val="44"/>
          <w:szCs w:val="44"/>
          <w:highlight w:val="none"/>
          <w:shd w:val="clear" w:fill="FFFFFF"/>
          <w:vertAlign w:val="baseline"/>
          <w:lang w:val="en-US" w:eastAsia="zh-CN"/>
        </w:rPr>
        <w:t>疾病预防控制中心</w:t>
      </w:r>
    </w:p>
    <w:p w14:paraId="44DC28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168" w:afterAutospacing="0" w:line="18" w:lineRule="atLeast"/>
        <w:ind w:left="960" w:right="960" w:firstLine="0" w:firstLineChars="0"/>
        <w:jc w:val="center"/>
        <w:rPr>
          <w:rFonts w:hint="eastAsia" w:asciiTheme="minorEastAsia" w:hAnsiTheme="minorEastAsia" w:eastAsiaTheme="minorEastAsia" w:cstheme="minorEastAsia"/>
          <w:b/>
          <w:bCs/>
          <w:color w:val="333333"/>
          <w:sz w:val="44"/>
          <w:szCs w:val="44"/>
          <w:highlight w:val="none"/>
          <w:lang w:val="en-US" w:eastAsia="zh-CN"/>
        </w:rPr>
      </w:pPr>
      <w:r>
        <w:rPr>
          <w:rFonts w:hint="eastAsia" w:asciiTheme="minorEastAsia" w:hAnsiTheme="minorEastAsia" w:eastAsiaTheme="minorEastAsia" w:cstheme="minorEastAsia"/>
          <w:b/>
          <w:bCs/>
          <w:i w:val="0"/>
          <w:iCs w:val="0"/>
          <w:caps w:val="0"/>
          <w:color w:val="333333"/>
          <w:spacing w:val="0"/>
          <w:sz w:val="44"/>
          <w:szCs w:val="44"/>
          <w:highlight w:val="none"/>
          <w:shd w:val="clear" w:fill="FFFFFF"/>
        </w:rPr>
        <w:t>保洁服务</w:t>
      </w:r>
      <w:r>
        <w:rPr>
          <w:rFonts w:hint="eastAsia" w:asciiTheme="minorEastAsia" w:hAnsiTheme="minorEastAsia" w:eastAsiaTheme="minorEastAsia" w:cstheme="minorEastAsia"/>
          <w:b/>
          <w:bCs/>
          <w:i w:val="0"/>
          <w:iCs w:val="0"/>
          <w:caps w:val="0"/>
          <w:color w:val="333333"/>
          <w:spacing w:val="0"/>
          <w:sz w:val="44"/>
          <w:szCs w:val="44"/>
          <w:highlight w:val="none"/>
          <w:shd w:val="clear" w:fill="FFFFFF"/>
          <w:lang w:val="en-US" w:eastAsia="zh-CN"/>
        </w:rPr>
        <w:t>要求</w:t>
      </w:r>
    </w:p>
    <w:p w14:paraId="148CA5CB">
      <w:pPr>
        <w:jc w:val="center"/>
        <w:rPr>
          <w:rFonts w:hint="eastAsia" w:ascii="宋体" w:hAnsi="宋体" w:eastAsia="宋体" w:cs="宋体"/>
          <w:sz w:val="44"/>
          <w:szCs w:val="44"/>
          <w:highlight w:val="none"/>
        </w:rPr>
      </w:pPr>
    </w:p>
    <w:p w14:paraId="79576B92">
      <w:pPr>
        <w:pStyle w:val="2"/>
        <w:numPr>
          <w:ilvl w:val="0"/>
          <w:numId w:val="1"/>
        </w:numPr>
        <w:bidi w:val="0"/>
        <w:rPr>
          <w:rFonts w:hint="eastAsia"/>
          <w:lang w:val="en-US" w:eastAsia="zh-CN"/>
        </w:rPr>
      </w:pPr>
      <w:r>
        <w:rPr>
          <w:rFonts w:hint="eastAsia"/>
          <w:lang w:val="en-US" w:eastAsia="zh-CN"/>
        </w:rPr>
        <w:t>概况</w:t>
      </w:r>
    </w:p>
    <w:p w14:paraId="3CD8D150">
      <w:pPr>
        <w:bidi w:val="0"/>
        <w:rPr>
          <w:rFonts w:hint="eastAsia" w:ascii="宋体" w:hAnsi="宋体" w:eastAsia="宋体" w:cs="宋体"/>
          <w:sz w:val="28"/>
          <w:szCs w:val="28"/>
          <w:highlight w:val="none"/>
        </w:rPr>
      </w:pPr>
      <w:r>
        <w:rPr>
          <w:rFonts w:hint="eastAsia" w:ascii="宋体" w:hAnsi="宋体" w:eastAsia="宋体" w:cs="宋体"/>
          <w:i w:val="0"/>
          <w:iCs w:val="0"/>
          <w:caps w:val="0"/>
          <w:color w:val="555555"/>
          <w:spacing w:val="0"/>
          <w:sz w:val="24"/>
          <w:szCs w:val="24"/>
          <w:highlight w:val="none"/>
          <w:shd w:val="clear" w:fill="FFFFFF"/>
          <w:lang w:val="en-US" w:eastAsia="zh-CN"/>
        </w:rPr>
        <w:t>为</w:t>
      </w:r>
      <w:r>
        <w:rPr>
          <w:rFonts w:hint="eastAsia" w:ascii="宋体" w:hAnsi="宋体" w:eastAsia="宋体" w:cs="宋体"/>
          <w:i w:val="0"/>
          <w:iCs w:val="0"/>
          <w:caps w:val="0"/>
          <w:color w:val="555555"/>
          <w:spacing w:val="0"/>
          <w:sz w:val="24"/>
          <w:szCs w:val="24"/>
          <w:highlight w:val="none"/>
          <w:shd w:val="clear" w:fill="FFFFFF"/>
          <w:lang w:val="en-US" w:eastAsia="zh-CN"/>
        </w:rPr>
        <w:t>中江县疾病</w:t>
      </w:r>
      <w:r>
        <w:rPr>
          <w:rFonts w:hint="eastAsia" w:ascii="宋体" w:hAnsi="宋体" w:eastAsia="宋体" w:cs="宋体"/>
          <w:i w:val="0"/>
          <w:iCs w:val="0"/>
          <w:caps w:val="0"/>
          <w:color w:val="555555"/>
          <w:spacing w:val="0"/>
          <w:sz w:val="24"/>
          <w:szCs w:val="24"/>
          <w:highlight w:val="none"/>
          <w:shd w:val="clear" w:fill="FFFFFF"/>
          <w:lang w:val="en-US" w:eastAsia="zh-CN"/>
        </w:rPr>
        <w:t>预防控制</w:t>
      </w:r>
      <w:r>
        <w:rPr>
          <w:rFonts w:hint="eastAsia" w:ascii="宋体" w:hAnsi="宋体" w:eastAsia="宋体" w:cs="宋体"/>
          <w:i w:val="0"/>
          <w:iCs w:val="0"/>
          <w:caps w:val="0"/>
          <w:color w:val="555555"/>
          <w:spacing w:val="0"/>
          <w:sz w:val="24"/>
          <w:szCs w:val="24"/>
          <w:highlight w:val="none"/>
          <w:shd w:val="clear" w:fill="FFFFFF"/>
        </w:rPr>
        <w:t>中心</w:t>
      </w:r>
      <w:r>
        <w:rPr>
          <w:rFonts w:hint="eastAsia" w:ascii="宋体" w:hAnsi="宋体" w:eastAsia="宋体" w:cs="宋体"/>
          <w:highlight w:val="none"/>
        </w:rPr>
        <w:t>内部环境</w:t>
      </w:r>
      <w:r>
        <w:rPr>
          <w:rFonts w:hint="eastAsia" w:ascii="宋体" w:hAnsi="宋体" w:eastAsia="宋体" w:cs="宋体"/>
          <w:i w:val="0"/>
          <w:iCs w:val="0"/>
          <w:caps w:val="0"/>
          <w:color w:val="555555"/>
          <w:spacing w:val="0"/>
          <w:sz w:val="24"/>
          <w:szCs w:val="24"/>
          <w:highlight w:val="none"/>
          <w:shd w:val="clear" w:fill="FFFFFF"/>
        </w:rPr>
        <w:t>、公共区域及地下</w:t>
      </w:r>
      <w:r>
        <w:rPr>
          <w:rFonts w:hint="eastAsia" w:ascii="宋体" w:hAnsi="宋体" w:eastAsia="宋体" w:cs="宋体"/>
          <w:i w:val="0"/>
          <w:iCs w:val="0"/>
          <w:caps w:val="0"/>
          <w:color w:val="555555"/>
          <w:spacing w:val="0"/>
          <w:sz w:val="24"/>
          <w:szCs w:val="24"/>
          <w:highlight w:val="none"/>
          <w:shd w:val="clear" w:fill="FFFFFF"/>
          <w:lang w:val="en-US" w:eastAsia="zh-CN"/>
        </w:rPr>
        <w:t>停车场</w:t>
      </w:r>
      <w:r>
        <w:rPr>
          <w:rFonts w:hint="eastAsia" w:ascii="宋体" w:hAnsi="宋体" w:eastAsia="宋体" w:cs="宋体"/>
          <w:i w:val="0"/>
          <w:iCs w:val="0"/>
          <w:caps w:val="0"/>
          <w:color w:val="555555"/>
          <w:spacing w:val="0"/>
          <w:sz w:val="24"/>
          <w:szCs w:val="24"/>
          <w:highlight w:val="none"/>
          <w:shd w:val="clear" w:fill="FFFFFF"/>
        </w:rPr>
        <w:t>提供日常保洁</w:t>
      </w:r>
      <w:r>
        <w:rPr>
          <w:rFonts w:hint="eastAsia" w:ascii="宋体" w:hAnsi="宋体" w:eastAsia="宋体" w:cs="宋体"/>
          <w:i w:val="0"/>
          <w:iCs w:val="0"/>
          <w:caps w:val="0"/>
          <w:color w:val="555555"/>
          <w:spacing w:val="0"/>
          <w:sz w:val="24"/>
          <w:szCs w:val="24"/>
          <w:highlight w:val="none"/>
          <w:shd w:val="clear" w:fill="FFFFFF"/>
          <w:lang w:eastAsia="zh-CN"/>
        </w:rPr>
        <w:t>、</w:t>
      </w:r>
      <w:r>
        <w:rPr>
          <w:rFonts w:hint="eastAsia" w:ascii="宋体" w:hAnsi="宋体" w:eastAsia="宋体" w:cs="宋体"/>
          <w:i w:val="0"/>
          <w:iCs w:val="0"/>
          <w:caps w:val="0"/>
          <w:color w:val="555555"/>
          <w:spacing w:val="0"/>
          <w:sz w:val="24"/>
          <w:szCs w:val="24"/>
          <w:highlight w:val="none"/>
          <w:shd w:val="clear" w:fill="FFFFFF"/>
          <w:lang w:val="en-US" w:eastAsia="zh-CN"/>
        </w:rPr>
        <w:t>消毒、垃圾处理</w:t>
      </w:r>
      <w:r>
        <w:rPr>
          <w:rFonts w:hint="eastAsia" w:ascii="宋体" w:hAnsi="宋体" w:eastAsia="宋体" w:cs="宋体"/>
          <w:i w:val="0"/>
          <w:iCs w:val="0"/>
          <w:caps w:val="0"/>
          <w:color w:val="555555"/>
          <w:spacing w:val="0"/>
          <w:sz w:val="24"/>
          <w:szCs w:val="24"/>
          <w:highlight w:val="none"/>
          <w:shd w:val="clear" w:fill="FFFFFF"/>
        </w:rPr>
        <w:t>和</w:t>
      </w:r>
      <w:r>
        <w:rPr>
          <w:rFonts w:hint="eastAsia" w:ascii="宋体" w:hAnsi="宋体" w:eastAsia="宋体" w:cs="宋体"/>
          <w:i w:val="0"/>
          <w:iCs w:val="0"/>
          <w:caps w:val="0"/>
          <w:color w:val="555555"/>
          <w:spacing w:val="0"/>
          <w:sz w:val="24"/>
          <w:szCs w:val="24"/>
          <w:highlight w:val="none"/>
          <w:shd w:val="clear" w:fill="FFFFFF"/>
          <w:lang w:val="en-US" w:eastAsia="zh-CN"/>
        </w:rPr>
        <w:t>临时活动</w:t>
      </w:r>
      <w:r>
        <w:rPr>
          <w:rFonts w:hint="eastAsia" w:ascii="宋体" w:hAnsi="宋体" w:eastAsia="宋体" w:cs="宋体"/>
          <w:i w:val="0"/>
          <w:iCs w:val="0"/>
          <w:caps w:val="0"/>
          <w:color w:val="555555"/>
          <w:spacing w:val="0"/>
          <w:sz w:val="24"/>
          <w:szCs w:val="24"/>
          <w:highlight w:val="none"/>
          <w:shd w:val="clear" w:fill="FFFFFF"/>
        </w:rPr>
        <w:t>保洁</w:t>
      </w:r>
      <w:r>
        <w:rPr>
          <w:rFonts w:hint="eastAsia" w:ascii="宋体" w:hAnsi="宋体" w:eastAsia="宋体" w:cs="宋体"/>
          <w:i w:val="0"/>
          <w:iCs w:val="0"/>
          <w:caps w:val="0"/>
          <w:color w:val="555555"/>
          <w:spacing w:val="0"/>
          <w:sz w:val="24"/>
          <w:szCs w:val="24"/>
          <w:highlight w:val="none"/>
          <w:shd w:val="clear" w:fill="FFFFFF"/>
          <w:lang w:val="en-US" w:eastAsia="zh-CN"/>
        </w:rPr>
        <w:t>等</w:t>
      </w:r>
      <w:r>
        <w:rPr>
          <w:rFonts w:hint="eastAsia" w:ascii="宋体" w:hAnsi="宋体" w:eastAsia="宋体" w:cs="宋体"/>
          <w:i w:val="0"/>
          <w:iCs w:val="0"/>
          <w:caps w:val="0"/>
          <w:color w:val="555555"/>
          <w:spacing w:val="0"/>
          <w:sz w:val="24"/>
          <w:szCs w:val="24"/>
          <w:highlight w:val="none"/>
          <w:shd w:val="clear" w:fill="FFFFFF"/>
        </w:rPr>
        <w:t>服务。</w:t>
      </w:r>
    </w:p>
    <w:p w14:paraId="34FF0D71">
      <w:pPr>
        <w:pStyle w:val="2"/>
        <w:bidi w:val="0"/>
        <w:rPr>
          <w:rFonts w:hint="eastAsia" w:ascii="宋体" w:hAnsi="宋体" w:eastAsia="宋体" w:cs="宋体"/>
          <w:b/>
          <w:spacing w:val="8"/>
          <w:sz w:val="24"/>
          <w:szCs w:val="24"/>
          <w:highlight w:val="none"/>
          <w:lang w:val="en-US" w:eastAsia="zh-CN"/>
        </w:rPr>
      </w:pPr>
      <w:bookmarkStart w:id="0" w:name="_Toc21180"/>
      <w:r>
        <w:rPr>
          <w:rFonts w:hint="eastAsia" w:ascii="宋体" w:hAnsi="宋体" w:eastAsia="宋体" w:cs="宋体"/>
          <w:b/>
          <w:spacing w:val="8"/>
          <w:sz w:val="24"/>
          <w:szCs w:val="24"/>
          <w:highlight w:val="none"/>
          <w:lang w:val="en-US" w:eastAsia="zh-CN"/>
        </w:rPr>
        <w:t>二、</w:t>
      </w:r>
      <w:r>
        <w:rPr>
          <w:rFonts w:hint="eastAsia" w:ascii="宋体" w:hAnsi="宋体" w:eastAsia="宋体" w:cs="宋体"/>
          <w:b/>
          <w:spacing w:val="8"/>
          <w:sz w:val="24"/>
          <w:szCs w:val="24"/>
          <w:highlight w:val="none"/>
          <w:lang w:eastAsia="zh-CN"/>
        </w:rPr>
        <w:t>服务</w:t>
      </w:r>
      <w:r>
        <w:rPr>
          <w:rFonts w:hint="eastAsia" w:ascii="宋体" w:hAnsi="宋体" w:eastAsia="宋体" w:cs="宋体"/>
          <w:b/>
          <w:spacing w:val="8"/>
          <w:sz w:val="24"/>
          <w:szCs w:val="24"/>
          <w:highlight w:val="none"/>
          <w:lang w:val="en-US" w:eastAsia="zh-CN"/>
        </w:rPr>
        <w:t>内容</w:t>
      </w:r>
      <w:bookmarkEnd w:id="0"/>
    </w:p>
    <w:p w14:paraId="6B8A0B56">
      <w:pPr>
        <w:bidi w:val="0"/>
        <w:rPr>
          <w:rFonts w:hint="eastAsia"/>
          <w:lang w:val="en-US" w:eastAsia="zh-CN"/>
        </w:rPr>
      </w:pPr>
      <w:r>
        <w:rPr>
          <w:rFonts w:hint="eastAsia"/>
          <w:lang w:val="en-US" w:eastAsia="zh-CN"/>
        </w:rPr>
        <w:t>（1）室内环境保洁区域：A栋5层、B栋5层、C栋5层等区域的室内环境保洁服务；</w:t>
      </w:r>
    </w:p>
    <w:p w14:paraId="1A074964">
      <w:pPr>
        <w:bidi w:val="0"/>
        <w:rPr>
          <w:rFonts w:hint="eastAsia"/>
          <w:lang w:val="en-US" w:eastAsia="zh-CN"/>
        </w:rPr>
      </w:pPr>
      <w:r>
        <w:rPr>
          <w:rFonts w:hint="eastAsia"/>
          <w:lang w:val="en-US" w:eastAsia="zh-CN"/>
        </w:rPr>
        <w:t>（2）室外公共区域：前院坝、后院坝、院内围墙四周通道及篮球场等公共区域环境保洁服务；</w:t>
      </w:r>
    </w:p>
    <w:p w14:paraId="0C8693FB">
      <w:pPr>
        <w:bidi w:val="0"/>
        <w:rPr>
          <w:rFonts w:hint="eastAsia"/>
          <w:lang w:val="en-US" w:eastAsia="zh-CN"/>
        </w:rPr>
      </w:pPr>
      <w:r>
        <w:rPr>
          <w:rFonts w:hint="eastAsia"/>
          <w:lang w:val="en-US" w:eastAsia="zh-CN"/>
        </w:rPr>
        <w:t>（3）地下停车场环境保洁服务；</w:t>
      </w:r>
    </w:p>
    <w:p w14:paraId="50F3607B">
      <w:pPr>
        <w:bidi w:val="0"/>
        <w:rPr>
          <w:rFonts w:hint="eastAsia"/>
          <w:lang w:val="en-US" w:eastAsia="zh-CN"/>
        </w:rPr>
      </w:pPr>
      <w:r>
        <w:rPr>
          <w:rFonts w:hint="eastAsia"/>
          <w:lang w:val="en-US" w:eastAsia="zh-CN"/>
        </w:rPr>
        <w:t>（4）绿化带内日常保洁服务；</w:t>
      </w:r>
    </w:p>
    <w:p w14:paraId="1E89155A">
      <w:pPr>
        <w:bidi w:val="0"/>
        <w:rPr>
          <w:rFonts w:hint="eastAsia"/>
          <w:lang w:val="en-US" w:eastAsia="zh-CN"/>
        </w:rPr>
      </w:pPr>
      <w:r>
        <w:rPr>
          <w:rFonts w:hint="eastAsia"/>
          <w:lang w:val="en-US" w:eastAsia="zh-CN"/>
        </w:rPr>
        <w:t>（5）生活垃圾清运服务、医疗废物管理工作；</w:t>
      </w:r>
    </w:p>
    <w:p w14:paraId="28ABF679">
      <w:pPr>
        <w:bidi w:val="0"/>
        <w:rPr>
          <w:rFonts w:hint="eastAsia"/>
          <w:lang w:val="en-US" w:eastAsia="zh-CN"/>
        </w:rPr>
      </w:pPr>
      <w:r>
        <w:rPr>
          <w:rFonts w:hint="eastAsia"/>
          <w:lang w:val="en-US" w:eastAsia="zh-CN"/>
        </w:rPr>
        <w:t>（6）电梯间及所有不锈钢的日常保洁服务；</w:t>
      </w:r>
    </w:p>
    <w:p w14:paraId="27994F84">
      <w:pPr>
        <w:bidi w:val="0"/>
        <w:rPr>
          <w:rFonts w:hint="eastAsia"/>
          <w:lang w:val="en-US" w:eastAsia="zh-CN"/>
        </w:rPr>
      </w:pPr>
      <w:r>
        <w:rPr>
          <w:rFonts w:hint="eastAsia"/>
          <w:lang w:val="en-US" w:eastAsia="zh-CN"/>
        </w:rPr>
        <w:t>（7）实验内器械、器皿的清洗消毒工作</w:t>
      </w:r>
    </w:p>
    <w:p w14:paraId="44E6E7F0">
      <w:pPr>
        <w:bidi w:val="0"/>
        <w:rPr>
          <w:rFonts w:hint="eastAsia"/>
          <w:lang w:val="en-US" w:eastAsia="zh-CN"/>
        </w:rPr>
      </w:pPr>
      <w:r>
        <w:rPr>
          <w:rFonts w:hint="eastAsia"/>
          <w:lang w:val="en-US" w:eastAsia="zh-CN"/>
        </w:rPr>
        <w:t>（8）洗浆收送服务；</w:t>
      </w:r>
    </w:p>
    <w:p w14:paraId="138B79DB">
      <w:pPr>
        <w:bidi w:val="0"/>
        <w:rPr>
          <w:rFonts w:hint="eastAsia"/>
          <w:lang w:val="en-US" w:eastAsia="zh-CN"/>
        </w:rPr>
      </w:pPr>
      <w:r>
        <w:rPr>
          <w:rFonts w:hint="eastAsia"/>
          <w:lang w:val="en-US" w:eastAsia="zh-CN"/>
        </w:rPr>
        <w:t>（9）日常消毒服务；</w:t>
      </w:r>
    </w:p>
    <w:p w14:paraId="521A1E83">
      <w:pPr>
        <w:bidi w:val="0"/>
        <w:rPr>
          <w:rFonts w:hint="eastAsia"/>
          <w:lang w:val="en-US" w:eastAsia="zh-CN"/>
        </w:rPr>
      </w:pPr>
      <w:r>
        <w:rPr>
          <w:rFonts w:hint="eastAsia"/>
          <w:lang w:val="en-US" w:eastAsia="zh-CN"/>
        </w:rPr>
        <w:t>（10）病媒防治工作；</w:t>
      </w:r>
    </w:p>
    <w:p w14:paraId="1A570E7C">
      <w:pPr>
        <w:bidi w:val="0"/>
        <w:ind w:firstLine="883"/>
        <w:rPr>
          <w:rFonts w:hint="eastAsia" w:eastAsia="宋体"/>
          <w:lang w:val="en-US" w:eastAsia="zh-CN"/>
        </w:rPr>
      </w:pPr>
      <w:r>
        <w:rPr>
          <w:rFonts w:hint="eastAsia" w:eastAsia="宋体"/>
          <w:lang w:val="en-US" w:eastAsia="zh-CN"/>
        </w:rPr>
        <w:t>(11)会务保洁服务工作；</w:t>
      </w:r>
    </w:p>
    <w:p w14:paraId="745F49C9">
      <w:pPr>
        <w:bidi w:val="0"/>
        <w:rPr>
          <w:rFonts w:hint="eastAsia"/>
          <w:lang w:val="en-US" w:eastAsia="zh-CN"/>
        </w:rPr>
      </w:pPr>
      <w:r>
        <w:rPr>
          <w:rFonts w:hint="eastAsia"/>
          <w:lang w:val="en-US" w:eastAsia="zh-CN"/>
        </w:rPr>
        <w:t>（12）服从甲方临时性迎检、接待等特殊活动的保洁服务。</w:t>
      </w:r>
    </w:p>
    <w:p w14:paraId="327BCDE5">
      <w:pPr>
        <w:pStyle w:val="2"/>
        <w:bidi w:val="0"/>
        <w:rPr>
          <w:rFonts w:hint="eastAsia"/>
          <w:lang w:eastAsia="zh-CN"/>
        </w:rPr>
      </w:pPr>
      <w:bookmarkStart w:id="1" w:name="_Toc9172"/>
      <w:r>
        <w:rPr>
          <w:rFonts w:hint="eastAsia"/>
          <w:lang w:val="en-US" w:eastAsia="zh-CN"/>
        </w:rPr>
        <w:t>三、服务工作及要求</w:t>
      </w:r>
      <w:bookmarkEnd w:id="1"/>
    </w:p>
    <w:p w14:paraId="5A02341D">
      <w:pPr>
        <w:pStyle w:val="3"/>
        <w:numPr>
          <w:ilvl w:val="0"/>
          <w:numId w:val="2"/>
        </w:numPr>
        <w:bidi w:val="0"/>
        <w:rPr>
          <w:rFonts w:hint="eastAsia"/>
          <w:lang w:val="en-US" w:eastAsia="zh-CN"/>
        </w:rPr>
      </w:pPr>
      <w:r>
        <w:rPr>
          <w:rFonts w:hint="eastAsia"/>
          <w:lang w:val="en-US" w:eastAsia="zh-CN"/>
        </w:rPr>
        <w:t>室内环境保洁服务要求</w:t>
      </w:r>
    </w:p>
    <w:p w14:paraId="31D9E9F3">
      <w:pPr>
        <w:numPr>
          <w:ilvl w:val="0"/>
          <w:numId w:val="3"/>
        </w:numPr>
        <w:bidi w:val="0"/>
        <w:rPr>
          <w:rFonts w:hint="eastAsia"/>
          <w:lang w:val="en-US" w:eastAsia="zh-CN"/>
        </w:rPr>
      </w:pPr>
      <w:r>
        <w:rPr>
          <w:rFonts w:hint="eastAsia"/>
          <w:lang w:val="en-US" w:eastAsia="zh-CN"/>
        </w:rPr>
        <w:t>诊断室、检查室、收费室、实验室、洗浆房、办公室、会议室、档案室、门诊大厅、收费大厅等所有室内区域的天花板、墙面、地面、门窗（含窗盒）、灯具的日常保洁工作。</w:t>
      </w:r>
    </w:p>
    <w:p w14:paraId="53DB51DF">
      <w:pPr>
        <w:numPr>
          <w:ilvl w:val="0"/>
          <w:numId w:val="0"/>
        </w:num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要求：确保天花板无蜘蛛网，墙面无乱贴乱画现象，地面光洁、无杂物和污迹，门窗灯具干净无灰尘；保持环境整洁，如发现杂物、污物、积水需及时清洁。</w:t>
      </w:r>
    </w:p>
    <w:p w14:paraId="21958FA9">
      <w:pPr>
        <w:numPr>
          <w:ilvl w:val="0"/>
          <w:numId w:val="3"/>
        </w:numPr>
        <w:spacing w:line="360" w:lineRule="auto"/>
        <w:ind w:left="0"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室内陈设（包括门、窗、玻璃、办公桌椅、沙发、茶几、电脑、空调、饮水机、灯具、检查设备、实验设备及器具、柜体、室内悬挂物、开关、水嘴、洁具、墙柱面（及附属物）、墙裙、墙腰线、保洁植物花盆、垃圾桶、饰物及其他设施设备）保洁工作。</w:t>
      </w:r>
    </w:p>
    <w:p w14:paraId="461A106E">
      <w:pPr>
        <w:numPr>
          <w:ilvl w:val="0"/>
          <w:numId w:val="0"/>
        </w:num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要求：保持环境整洁，室内设施无粘贴物、无灰尘，特殊区域及贵重设备须在科室老师指导下清洁、保洁。</w:t>
      </w:r>
    </w:p>
    <w:p w14:paraId="04728D32">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（3）各公共设施及辅助设施（通道座椅、宣传栏、问讯台、花台、洗手池、消防栓、绿化植物、休息椅、垃圾桶、痰盂等）的日常保洁工作。</w:t>
      </w:r>
    </w:p>
    <w:p w14:paraId="64E89A18">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要求：各层楼的垃圾桶、痰盂定期清洁、倾倒；其他公共设施无杂物、粘贴物及灰尘。</w:t>
      </w:r>
    </w:p>
    <w:p w14:paraId="01AAC170">
      <w:pPr>
        <w:numPr>
          <w:ilvl w:val="0"/>
          <w:numId w:val="4"/>
        </w:num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公共通道、楼道、电梯的日常保洁工作。</w:t>
      </w:r>
    </w:p>
    <w:p w14:paraId="64D01A22">
      <w:pPr>
        <w:numPr>
          <w:ilvl w:val="0"/>
          <w:numId w:val="0"/>
        </w:num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要求：确保公共通道、楼道、电梯的环境卫生，设施光洁、无污迹，顶角无蜘蛛网，墙面无乱贴乱画现象。</w:t>
      </w:r>
    </w:p>
    <w:p w14:paraId="6EF36DBC">
      <w:pPr>
        <w:numPr>
          <w:ilvl w:val="0"/>
          <w:numId w:val="4"/>
        </w:numPr>
        <w:spacing w:line="360" w:lineRule="auto"/>
        <w:ind w:left="0"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各楼层卫生间的日常保洁工作。</w:t>
      </w:r>
    </w:p>
    <w:p w14:paraId="18DB4D41">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要求：地面干燥、无臭味，保持马桶通畅，池内无大、小便，室内六面清洁，无污迹、尿垢。</w:t>
      </w:r>
    </w:p>
    <w:p w14:paraId="5CD0E392">
      <w:pPr>
        <w:pStyle w:val="3"/>
        <w:numPr>
          <w:ilvl w:val="0"/>
          <w:numId w:val="2"/>
        </w:numPr>
        <w:bidi w:val="0"/>
        <w:rPr>
          <w:rFonts w:hint="eastAsia"/>
          <w:lang w:val="en-US" w:eastAsia="zh-CN"/>
        </w:rPr>
      </w:pPr>
      <w:r>
        <w:rPr>
          <w:rFonts w:hint="eastAsia"/>
          <w:lang w:val="en-US" w:eastAsia="zh-CN"/>
        </w:rPr>
        <w:t>室外环境保洁服务要求</w:t>
      </w:r>
    </w:p>
    <w:p w14:paraId="47BB0094">
      <w:pPr>
        <w:numPr>
          <w:ilvl w:val="0"/>
          <w:numId w:val="5"/>
        </w:num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道路、绿地、明沟等的清洁工作。</w:t>
      </w:r>
    </w:p>
    <w:p w14:paraId="54840DBC">
      <w:pPr>
        <w:numPr>
          <w:ilvl w:val="0"/>
          <w:numId w:val="0"/>
        </w:num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要求：定期清扫，保持干净整洁、无白色垃圾。</w:t>
      </w:r>
    </w:p>
    <w:p w14:paraId="4F4183E6">
      <w:pPr>
        <w:numPr>
          <w:ilvl w:val="0"/>
          <w:numId w:val="5"/>
        </w:num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宣传栏、垃圾桶等的清洁工作。</w:t>
      </w:r>
    </w:p>
    <w:p w14:paraId="241360DE">
      <w:pPr>
        <w:numPr>
          <w:ilvl w:val="0"/>
          <w:numId w:val="0"/>
        </w:num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要求：宣传栏等无杂物、粘贴物及灰尘；垃圾桶不满箱，及时收集清运。</w:t>
      </w:r>
    </w:p>
    <w:p w14:paraId="41FC02CF">
      <w:pPr>
        <w:numPr>
          <w:ilvl w:val="0"/>
          <w:numId w:val="5"/>
        </w:num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地下停车场和外围清洁。</w:t>
      </w:r>
    </w:p>
    <w:p w14:paraId="06E83B48">
      <w:pPr>
        <w:numPr>
          <w:ilvl w:val="0"/>
          <w:numId w:val="0"/>
        </w:num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要求：停车场和外围地面无垃圾、污垢和积水，保持环境整洁。</w:t>
      </w:r>
    </w:p>
    <w:p w14:paraId="2400F02C">
      <w:pPr>
        <w:numPr>
          <w:ilvl w:val="0"/>
          <w:numId w:val="5"/>
        </w:numPr>
        <w:spacing w:line="360" w:lineRule="auto"/>
        <w:ind w:left="0" w:leftChars="0"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2米及以下的甲方外墙日常保洁</w:t>
      </w:r>
    </w:p>
    <w:p w14:paraId="66E6DBDB">
      <w:pPr>
        <w:numPr>
          <w:ilvl w:val="0"/>
          <w:numId w:val="0"/>
        </w:num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要求：定期清洁甲方外墙，无明显浮尘和污迹。</w:t>
      </w:r>
    </w:p>
    <w:p w14:paraId="0CAD45DF">
      <w:pPr>
        <w:pStyle w:val="3"/>
        <w:numPr>
          <w:ilvl w:val="0"/>
          <w:numId w:val="2"/>
        </w:numPr>
        <w:bidi w:val="0"/>
        <w:rPr>
          <w:rFonts w:hint="eastAsia"/>
          <w:lang w:val="en-US" w:eastAsia="zh-CN"/>
        </w:rPr>
      </w:pPr>
      <w:r>
        <w:rPr>
          <w:rFonts w:hint="eastAsia"/>
          <w:lang w:val="en-US" w:eastAsia="zh-CN"/>
        </w:rPr>
        <w:t>垃圾清运服务要求</w:t>
      </w:r>
    </w:p>
    <w:p w14:paraId="73B8FFDE">
      <w:pPr>
        <w:numPr>
          <w:ilvl w:val="0"/>
          <w:numId w:val="0"/>
        </w:num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kern w:val="2"/>
          <w:sz w:val="24"/>
          <w:szCs w:val="24"/>
          <w:highlight w:val="none"/>
          <w:lang w:val="en-US" w:eastAsia="zh-CN" w:bidi="ar-SA"/>
        </w:rPr>
        <w:t>（1）</w:t>
      </w:r>
      <w:r>
        <w:rPr>
          <w:rFonts w:hint="eastAsia" w:ascii="宋体" w:hAnsi="宋体" w:eastAsia="宋体" w:cs="宋体"/>
          <w:b w:val="0"/>
          <w:bCs w:val="0"/>
          <w:sz w:val="24"/>
          <w:szCs w:val="24"/>
          <w:highlight w:val="none"/>
          <w:lang w:val="en-US" w:eastAsia="zh-CN"/>
        </w:rPr>
        <w:t>负责全院内生活垃</w:t>
      </w:r>
      <w:r>
        <w:rPr>
          <w:rFonts w:hint="eastAsia" w:ascii="宋体" w:hAnsi="宋体" w:eastAsia="宋体" w:cs="宋体"/>
          <w:b w:val="0"/>
          <w:bCs w:val="0"/>
          <w:sz w:val="24"/>
          <w:szCs w:val="24"/>
          <w:highlight w:val="none"/>
          <w:lang w:val="en-US" w:eastAsia="zh-CN"/>
        </w:rPr>
        <w:t>圾的分类、登记、收集、运送工作</w:t>
      </w:r>
    </w:p>
    <w:p w14:paraId="08D32B38">
      <w:pPr>
        <w:numPr>
          <w:ilvl w:val="0"/>
          <w:numId w:val="0"/>
        </w:num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要求：生活垃圾按照分类要求每日集中收集运输至甲方垃圾房，将分类后的生活垃圾交由当地政府确定的单位收集、运输，所有垃圾不得私自收藏转卖。垃圾房须定期清洁消毒。</w:t>
      </w:r>
    </w:p>
    <w:p w14:paraId="2D29B183">
      <w:pPr>
        <w:numPr>
          <w:ilvl w:val="0"/>
          <w:numId w:val="0"/>
        </w:num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lang w:val="en-US" w:eastAsia="zh-CN"/>
        </w:rPr>
        <w:t>负责全院内</w:t>
      </w:r>
      <w:r>
        <w:rPr>
          <w:rFonts w:hint="eastAsia" w:ascii="宋体" w:hAnsi="宋体" w:eastAsia="宋体" w:cs="宋体"/>
          <w:b w:val="0"/>
          <w:bCs w:val="0"/>
          <w:sz w:val="24"/>
          <w:szCs w:val="24"/>
          <w:highlight w:val="none"/>
          <w:lang w:val="en-US" w:eastAsia="zh-CN"/>
        </w:rPr>
        <w:t>医疗废物管理工作</w:t>
      </w:r>
    </w:p>
    <w:p w14:paraId="0E362D30">
      <w:pPr>
        <w:numPr>
          <w:ilvl w:val="0"/>
          <w:numId w:val="0"/>
        </w:num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及时收集我中心产生的医疗废物，按照“医疗废物分类目录”类别分置于防渗漏、防锐器穿透的专用包装物或者密闭的容器内，并使用防渗漏、防遗撒的专用运送工具，按照我中心确定的内部医疗废物运送时间、路线，将医疗废物收集、运送至暂时贮存地点后，将医疗废物交由医疗废物集中处置单位处置。运送工具使用后在指定的地点及时消毒和清洁。</w:t>
      </w:r>
    </w:p>
    <w:p w14:paraId="276C1746">
      <w:pPr>
        <w:pStyle w:val="3"/>
        <w:numPr>
          <w:ilvl w:val="0"/>
          <w:numId w:val="2"/>
        </w:numPr>
        <w:bidi w:val="0"/>
        <w:rPr>
          <w:rFonts w:hint="eastAsia"/>
          <w:lang w:val="en-US" w:eastAsia="zh-CN"/>
        </w:rPr>
      </w:pPr>
      <w:r>
        <w:rPr>
          <w:rFonts w:hint="eastAsia"/>
          <w:lang w:val="en-US" w:eastAsia="zh-CN"/>
        </w:rPr>
        <w:t>洗浆收送服务要求</w:t>
      </w:r>
    </w:p>
    <w:p w14:paraId="242E7031">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负责我中心内的职工工作服等洗浆工作，各类污染及洁净物品的上收下送工作。</w:t>
      </w:r>
    </w:p>
    <w:p w14:paraId="28E887E3">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要求：收送及时，洗浆过程中不能出现布类的人为损毁及残留污渍、血渍，保证洗涤物的干净、整洁。</w:t>
      </w:r>
    </w:p>
    <w:p w14:paraId="4FF24C28">
      <w:pPr>
        <w:pStyle w:val="3"/>
        <w:numPr>
          <w:ilvl w:val="0"/>
          <w:numId w:val="2"/>
        </w:numPr>
        <w:bidi w:val="0"/>
        <w:rPr>
          <w:rFonts w:hint="eastAsia"/>
          <w:lang w:val="en-US" w:eastAsia="zh-CN"/>
        </w:rPr>
      </w:pPr>
      <w:r>
        <w:rPr>
          <w:rFonts w:hint="eastAsia"/>
          <w:lang w:val="en-US" w:eastAsia="zh-CN"/>
        </w:rPr>
        <w:t>电梯间保洁要求</w:t>
      </w:r>
    </w:p>
    <w:p w14:paraId="238E757A">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不锈钢墙身亮洁。</w:t>
      </w:r>
    </w:p>
    <w:p w14:paraId="642729DA">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要求：无缺油现象，地面无污渍、杂物。电梯门槽内无杂物、尘土。</w:t>
      </w:r>
    </w:p>
    <w:p w14:paraId="705595B8">
      <w:pPr>
        <w:pStyle w:val="3"/>
        <w:numPr>
          <w:ilvl w:val="0"/>
          <w:numId w:val="2"/>
        </w:numPr>
        <w:bidi w:val="0"/>
        <w:rPr>
          <w:rFonts w:hint="eastAsia"/>
          <w:lang w:val="en-US" w:eastAsia="zh-CN"/>
        </w:rPr>
      </w:pPr>
      <w:r>
        <w:rPr>
          <w:rFonts w:hint="eastAsia"/>
          <w:lang w:val="en-US" w:eastAsia="zh-CN"/>
        </w:rPr>
        <w:t>其他要求</w:t>
      </w:r>
    </w:p>
    <w:p w14:paraId="7AE4E2A5">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所在区域地面、物表根据要求如遇污染，随时清洁、消毒；发生突发事件（群集感冒、聚集发热、腹泻等）根据要求随时调整清洁、消毒频次、浓度</w:t>
      </w:r>
      <w:r>
        <w:rPr>
          <w:rFonts w:hint="eastAsia" w:ascii="宋体" w:hAnsi="宋体" w:eastAsia="宋体" w:cs="宋体"/>
          <w:sz w:val="24"/>
          <w:szCs w:val="24"/>
          <w:highlight w:val="none"/>
          <w:lang w:val="en-US" w:eastAsia="zh-CN"/>
        </w:rPr>
        <w:t>。</w:t>
      </w:r>
    </w:p>
    <w:p w14:paraId="16BA3176">
      <w:pPr>
        <w:pStyle w:val="3"/>
        <w:numPr>
          <w:ilvl w:val="0"/>
          <w:numId w:val="2"/>
        </w:numPr>
        <w:bidi w:val="0"/>
        <w:rPr>
          <w:rFonts w:hint="eastAsia"/>
          <w:lang w:val="en-US" w:eastAsia="zh-CN"/>
        </w:rPr>
      </w:pPr>
      <w:r>
        <w:rPr>
          <w:rFonts w:hint="eastAsia"/>
          <w:lang w:val="en-US" w:eastAsia="zh-CN"/>
        </w:rPr>
        <w:t>病媒防治工作要求</w:t>
      </w:r>
    </w:p>
    <w:p w14:paraId="48914BB5">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按我中心要求做好病媒防治工作，操作人员严格按照操作规范进行药物喷洒和投放，对全院的门诊、职能办公室、垃圾站等区域集中进行投药消杀作业（药品由提供</w:t>
      </w:r>
      <w:r>
        <w:rPr>
          <w:rFonts w:hint="eastAsia" w:ascii="宋体" w:hAnsi="宋体" w:eastAsia="宋体" w:cs="宋体"/>
          <w:sz w:val="24"/>
          <w:szCs w:val="24"/>
          <w:highlight w:val="none"/>
          <w:lang w:val="en-US" w:eastAsia="zh-CN"/>
        </w:rPr>
        <w:t>）；对我中心公共区域容易滋生蚊、蝇、老鼠、蟑螂的绿植、垃圾桶、下水道、卫生死角等进行药物投放和喷洒作业，切断病媒生物传染病的传播途径。</w:t>
      </w:r>
    </w:p>
    <w:p w14:paraId="4BE57491">
      <w:pPr>
        <w:pStyle w:val="3"/>
        <w:bidi w:val="0"/>
        <w:rPr>
          <w:rFonts w:hint="eastAsia"/>
          <w:lang w:val="en-US" w:eastAsia="zh-CN"/>
        </w:rPr>
      </w:pPr>
      <w:r>
        <w:rPr>
          <w:rFonts w:hint="eastAsia"/>
          <w:lang w:val="en-US" w:eastAsia="zh-CN"/>
        </w:rPr>
        <w:t>8、实验内器械、器皿的清洗消毒工作</w:t>
      </w:r>
    </w:p>
    <w:p w14:paraId="03C0D338">
      <w:pPr>
        <w:numPr>
          <w:ilvl w:val="0"/>
          <w:numId w:val="0"/>
        </w:numPr>
        <w:spacing w:line="360" w:lineRule="auto"/>
        <w:ind w:left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（1）对每日实验内使用后的器械、器皿进行手工清洗消毒</w:t>
      </w:r>
    </w:p>
    <w:p w14:paraId="3254890F">
      <w:pPr>
        <w:numPr>
          <w:ilvl w:val="0"/>
          <w:numId w:val="0"/>
        </w:numPr>
        <w:spacing w:line="360" w:lineRule="auto"/>
        <w:ind w:left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（2）清洗步骤包括冲洗、洗涤、漂洗、终末漂洗。清洗操作及注意事项应符合相关要求。</w:t>
      </w:r>
    </w:p>
    <w:p w14:paraId="1F9BA38F">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（3）用 75%乙醇、含氯消毒液浸泡进行消毒。</w:t>
      </w:r>
    </w:p>
    <w:p w14:paraId="77D85AE1">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（4）对消毒后的器械、器皿按要求存放。</w:t>
      </w:r>
    </w:p>
    <w:p w14:paraId="798A068E">
      <w:pPr>
        <w:pStyle w:val="3"/>
        <w:bidi w:val="0"/>
        <w:rPr>
          <w:rFonts w:hint="eastAsia"/>
          <w:lang w:val="en-US" w:eastAsia="zh-CN"/>
        </w:rPr>
      </w:pPr>
      <w:r>
        <w:rPr>
          <w:rFonts w:hint="eastAsia"/>
          <w:lang w:val="en-US" w:eastAsia="zh-CN"/>
        </w:rPr>
        <w:t>9、会务保洁服务</w:t>
      </w:r>
    </w:p>
    <w:p w14:paraId="3B1E4A3A">
      <w:pPr>
        <w:numPr>
          <w:ilvl w:val="0"/>
          <w:numId w:val="6"/>
        </w:num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确保会议场地在会议开始前处于整洁状态；</w:t>
      </w:r>
    </w:p>
    <w:p w14:paraId="40A16A27">
      <w:pPr>
        <w:numPr>
          <w:ilvl w:val="0"/>
          <w:numId w:val="6"/>
        </w:num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会议期间，定期巡视会场，保持会场及会场使用厕所整洁干净，保持厕所内供应品（如纸巾、洗手液等）充足；</w:t>
      </w:r>
    </w:p>
    <w:p w14:paraId="54F32C7D">
      <w:pPr>
        <w:numPr>
          <w:ilvl w:val="0"/>
          <w:numId w:val="6"/>
        </w:num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val="en-US" w:eastAsia="zh-CN"/>
        </w:rPr>
        <w:t>会后清理所有垃圾，处理废纸、塑料瓶等可回收物品，清洗消毒使用后的杯具，擦拭桌椅，将桌椅摆放整齐，清洁地面、关闭设施设备及门窗，清运垃圾，做好会场使用厕所的清洁工作。</w:t>
      </w:r>
    </w:p>
    <w:p w14:paraId="45859651">
      <w:pPr>
        <w:pStyle w:val="3"/>
        <w:bidi w:val="0"/>
        <w:rPr>
          <w:rFonts w:hint="eastAsia"/>
          <w:lang w:val="en-US" w:eastAsia="zh-CN"/>
        </w:rPr>
      </w:pPr>
      <w:r>
        <w:rPr>
          <w:rFonts w:hint="eastAsia"/>
          <w:lang w:val="en-US" w:eastAsia="zh-CN"/>
        </w:rPr>
        <w:t>10、服从甲方临时性迎检、接待等特殊活动的保洁服务。</w:t>
      </w:r>
    </w:p>
    <w:p w14:paraId="07484B7E">
      <w:pPr>
        <w:pStyle w:val="2"/>
        <w:bidi w:val="0"/>
        <w:rPr>
          <w:rFonts w:hint="eastAsia" w:ascii="宋体" w:hAnsi="宋体" w:eastAsia="宋体" w:cs="宋体"/>
          <w:b/>
          <w:bCs/>
          <w:sz w:val="24"/>
          <w:szCs w:val="24"/>
          <w:highlight w:val="none"/>
          <w:lang w:val="en-US" w:eastAsia="zh-CN"/>
        </w:rPr>
      </w:pPr>
      <w:bookmarkStart w:id="2" w:name="_Toc5753"/>
      <w:r>
        <w:rPr>
          <w:rFonts w:hint="eastAsia" w:ascii="宋体" w:hAnsi="宋体" w:eastAsia="宋体" w:cs="宋体"/>
          <w:b/>
          <w:bCs/>
          <w:sz w:val="24"/>
          <w:szCs w:val="24"/>
          <w:highlight w:val="none"/>
          <w:lang w:val="en-US" w:eastAsia="zh-CN"/>
        </w:rPr>
        <w:t>四、其他要求</w:t>
      </w:r>
      <w:bookmarkEnd w:id="2"/>
    </w:p>
    <w:p w14:paraId="410DB6B8">
      <w:pPr>
        <w:pStyle w:val="3"/>
        <w:bidi w:val="0"/>
        <w:rPr>
          <w:rFonts w:hint="eastAsia"/>
          <w:lang w:val="en-US" w:eastAsia="zh-CN"/>
        </w:rPr>
      </w:pPr>
      <w:r>
        <w:rPr>
          <w:rFonts w:hint="eastAsia"/>
          <w:lang w:val="en-US" w:eastAsia="zh-CN"/>
        </w:rPr>
        <w:t>1、人员基本要求</w:t>
      </w:r>
    </w:p>
    <w:p w14:paraId="22885562">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（1）服务人员年</w:t>
      </w:r>
      <w:r>
        <w:rPr>
          <w:rFonts w:hint="eastAsia" w:ascii="宋体" w:hAnsi="宋体" w:eastAsia="宋体" w:cs="宋体"/>
          <w:b w:val="0"/>
          <w:bCs w:val="0"/>
          <w:sz w:val="24"/>
          <w:szCs w:val="24"/>
          <w:highlight w:val="none"/>
          <w:lang w:val="en-US" w:eastAsia="zh-CN"/>
        </w:rPr>
        <w:t>龄须满足18-65周岁，经培训后方可上岗。</w:t>
      </w:r>
    </w:p>
    <w:p w14:paraId="716C3D22">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（2）无违法犯罪史；服务人员应无癫痫</w:t>
      </w:r>
      <w:r>
        <w:rPr>
          <w:rFonts w:hint="eastAsia" w:ascii="宋体" w:hAnsi="宋体" w:eastAsia="宋体" w:cs="宋体"/>
          <w:b w:val="0"/>
          <w:bCs w:val="0"/>
          <w:sz w:val="24"/>
          <w:szCs w:val="24"/>
          <w:highlight w:val="none"/>
          <w:lang w:val="en-US" w:eastAsia="zh-CN"/>
        </w:rPr>
        <w:t>、精神病、严重高血压、心脏病、传染病等不宜从事保洁工作的疾病。</w:t>
      </w:r>
      <w:r>
        <w:rPr>
          <w:rFonts w:hint="eastAsia" w:ascii="宋体" w:hAnsi="宋体" w:eastAsia="宋体" w:cs="宋体"/>
          <w:b w:val="0"/>
          <w:bCs w:val="0"/>
          <w:sz w:val="24"/>
          <w:szCs w:val="24"/>
          <w:highlight w:val="none"/>
          <w:lang w:val="en-US" w:eastAsia="zh-CN"/>
        </w:rPr>
        <w:t>成交中选人在签订采购合同后、人员入场前提供保洁人员的健康证，在岗保洁人员每年体检一次（由比选申请人自行组织体检）。</w:t>
      </w:r>
    </w:p>
    <w:p w14:paraId="2246EA4D">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（3）按规定统一着装，干净整洁。</w:t>
      </w:r>
    </w:p>
    <w:p w14:paraId="62A45298">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（4）工作中不擅离岗位，不做与工作无关的事。</w:t>
      </w:r>
    </w:p>
    <w:p w14:paraId="1770E18B">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（5）做到文明礼貌、讲礼节，不得在院内乱串和高声喧哗，不得与病人发生争吵和肢体冲突。</w:t>
      </w:r>
    </w:p>
    <w:p w14:paraId="34048998">
      <w:pPr>
        <w:pStyle w:val="20"/>
        <w:spacing w:line="360" w:lineRule="auto"/>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b w:val="0"/>
          <w:bCs w:val="0"/>
          <w:sz w:val="24"/>
          <w:szCs w:val="24"/>
          <w:highlight w:val="none"/>
          <w:lang w:val="en-US" w:eastAsia="zh-CN"/>
        </w:rPr>
        <w:t>（6）保洁人员在入场前，由成交比选申请人依法与其订立书面劳动合同。保洁人员工资标准不低于现行全省、德阳市月最低工资标准，保洁人员的所有保险费用由成交比选申请人承担。</w:t>
      </w:r>
    </w:p>
    <w:p w14:paraId="0151F5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（7）服从甲方管理，及时完成好甲方临时交办的其他事项。</w:t>
      </w:r>
    </w:p>
    <w:p w14:paraId="447FCF04">
      <w:pPr>
        <w:pStyle w:val="3"/>
        <w:bidi w:val="0"/>
        <w:rPr>
          <w:rFonts w:hint="eastAsia"/>
          <w:lang w:val="en-US" w:eastAsia="zh-CN"/>
        </w:rPr>
      </w:pPr>
      <w:r>
        <w:rPr>
          <w:rFonts w:hint="eastAsia"/>
          <w:lang w:val="en-US" w:eastAsia="zh-CN"/>
        </w:rPr>
        <w:t>2、工作时间</w:t>
      </w:r>
    </w:p>
    <w:p w14:paraId="5898F4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具体上班时间由比选人根据甲方具体情况确定。</w:t>
      </w:r>
    </w:p>
    <w:p w14:paraId="48D28F97">
      <w:pPr>
        <w:pStyle w:val="3"/>
        <w:bidi w:val="0"/>
        <w:rPr>
          <w:rFonts w:hint="eastAsia"/>
          <w:lang w:val="en-US" w:eastAsia="zh-CN"/>
        </w:rPr>
      </w:pPr>
      <w:r>
        <w:rPr>
          <w:rFonts w:hint="eastAsia"/>
          <w:lang w:val="en-US" w:eastAsia="zh-CN"/>
        </w:rPr>
        <w:t>3、保洁工具要求</w:t>
      </w:r>
    </w:p>
    <w:p w14:paraId="0DCD590D">
      <w:pPr>
        <w:bidi w:val="0"/>
        <w:rPr>
          <w:rFonts w:hint="eastAsia"/>
          <w:lang w:val="en-US" w:eastAsia="zh-CN"/>
        </w:rPr>
      </w:pPr>
      <w:r>
        <w:rPr>
          <w:rFonts w:hint="eastAsia"/>
          <w:lang w:val="en-US" w:eastAsia="zh-CN"/>
        </w:rPr>
        <w:t>成交比选申请人负责提供清洁用品、耗材、工具以及工人的劳保用品（如：普通垃圾袋、拖把、拖布、肥皂、洗衣粉、毛巾、工作服等）。消毒制剂、消杀药品和医疗废物包装、运送工具由比选人提供，但比选申请人在使用期间须做好管理工作。</w:t>
      </w:r>
    </w:p>
    <w:p w14:paraId="42BD215B">
      <w:pPr>
        <w:pStyle w:val="3"/>
        <w:numPr>
          <w:ilvl w:val="0"/>
          <w:numId w:val="6"/>
        </w:numPr>
        <w:bidi w:val="0"/>
        <w:rPr>
          <w:rFonts w:hint="eastAsia"/>
          <w:lang w:val="en-US" w:eastAsia="zh-CN"/>
        </w:rPr>
      </w:pPr>
      <w:r>
        <w:rPr>
          <w:rFonts w:hint="eastAsia"/>
          <w:lang w:val="en-US" w:eastAsia="zh-CN"/>
        </w:rPr>
        <w:t>安全责任</w:t>
      </w:r>
    </w:p>
    <w:p w14:paraId="6E5FF7C9">
      <w:pPr>
        <w:bidi w:val="0"/>
        <w:rPr>
          <w:rFonts w:hint="eastAsia"/>
          <w:lang w:val="en-US" w:eastAsia="zh-CN"/>
        </w:rPr>
      </w:pPr>
      <w:r>
        <w:rPr>
          <w:rFonts w:hint="eastAsia"/>
          <w:lang w:val="en-US" w:eastAsia="zh-CN"/>
        </w:rPr>
        <w:t>在项目服务过程中的一切安全责任由成交比选申请人自行承担，釆购人不承担因发生安全事故产生的任何责任。</w:t>
      </w:r>
    </w:p>
    <w:p w14:paraId="267B689A">
      <w:pPr>
        <w:pStyle w:val="3"/>
        <w:bidi w:val="0"/>
        <w:rPr>
          <w:rFonts w:hint="default"/>
          <w:lang w:val="en-US" w:eastAsia="zh-CN"/>
        </w:rPr>
      </w:pPr>
      <w:r>
        <w:rPr>
          <w:rFonts w:hint="eastAsia"/>
          <w:lang w:val="en-US" w:eastAsia="zh-CN"/>
        </w:rPr>
        <w:t>5、其他</w:t>
      </w:r>
    </w:p>
    <w:p w14:paraId="3230A6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val="0"/>
          <w:bCs w:val="0"/>
          <w:sz w:val="24"/>
          <w:szCs w:val="24"/>
          <w:highlight w:val="none"/>
          <w:lang w:val="en-US" w:eastAsia="zh-CN"/>
        </w:rPr>
        <w:t>成交比选申请人须服从比选人的统一管理，对服务不满意的人员提出更换要求时，成交比选申请人须配合更换。</w:t>
      </w:r>
    </w:p>
    <w:p w14:paraId="104A4E13">
      <w:pPr>
        <w:adjustRightInd w:val="0"/>
        <w:snapToGrid w:val="0"/>
        <w:jc w:val="left"/>
        <w:outlineLvl w:val="0"/>
        <w:rPr>
          <w:rFonts w:hint="eastAsia" w:ascii="宋体" w:hAnsi="宋体" w:eastAsia="宋体" w:cs="宋体"/>
          <w:bCs/>
          <w:sz w:val="32"/>
          <w:szCs w:val="32"/>
          <w:highlight w:val="none"/>
          <w:lang w:val="en-US" w:eastAsia="zh-CN"/>
        </w:rPr>
      </w:pPr>
    </w:p>
    <w:sectPr>
      <w:footerReference r:id="rId5" w:type="default"/>
      <w:pgSz w:w="11906" w:h="16838"/>
      <w:pgMar w:top="1757" w:right="1587" w:bottom="1757" w:left="1587"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5E470">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2C1B8E"/>
    <w:multiLevelType w:val="singleLevel"/>
    <w:tmpl w:val="BC2C1B8E"/>
    <w:lvl w:ilvl="0" w:tentative="0">
      <w:start w:val="1"/>
      <w:numFmt w:val="decimal"/>
      <w:suff w:val="nothing"/>
      <w:lvlText w:val="（%1）"/>
      <w:lvlJc w:val="left"/>
    </w:lvl>
  </w:abstractNum>
  <w:abstractNum w:abstractNumId="1">
    <w:nsid w:val="F0B061BE"/>
    <w:multiLevelType w:val="singleLevel"/>
    <w:tmpl w:val="F0B061BE"/>
    <w:lvl w:ilvl="0" w:tentative="0">
      <w:start w:val="4"/>
      <w:numFmt w:val="decimal"/>
      <w:suff w:val="nothing"/>
      <w:lvlText w:val="（%1）"/>
      <w:lvlJc w:val="left"/>
    </w:lvl>
  </w:abstractNum>
  <w:abstractNum w:abstractNumId="2">
    <w:nsid w:val="F4C15894"/>
    <w:multiLevelType w:val="singleLevel"/>
    <w:tmpl w:val="F4C15894"/>
    <w:lvl w:ilvl="0" w:tentative="0">
      <w:start w:val="1"/>
      <w:numFmt w:val="decimal"/>
      <w:suff w:val="nothing"/>
      <w:lvlText w:val="%1、"/>
      <w:lvlJc w:val="left"/>
      <w:rPr>
        <w:rFonts w:hint="default"/>
        <w:b/>
        <w:bCs/>
      </w:rPr>
    </w:lvl>
  </w:abstractNum>
  <w:abstractNum w:abstractNumId="3">
    <w:nsid w:val="F78F9DD0"/>
    <w:multiLevelType w:val="singleLevel"/>
    <w:tmpl w:val="F78F9DD0"/>
    <w:lvl w:ilvl="0" w:tentative="0">
      <w:start w:val="1"/>
      <w:numFmt w:val="decimal"/>
      <w:suff w:val="nothing"/>
      <w:lvlText w:val="%1、"/>
      <w:lvlJc w:val="left"/>
    </w:lvl>
  </w:abstractNum>
  <w:abstractNum w:abstractNumId="4">
    <w:nsid w:val="FCDBE1CA"/>
    <w:multiLevelType w:val="singleLevel"/>
    <w:tmpl w:val="FCDBE1CA"/>
    <w:lvl w:ilvl="0" w:tentative="0">
      <w:start w:val="1"/>
      <w:numFmt w:val="chineseCounting"/>
      <w:suff w:val="nothing"/>
      <w:lvlText w:val="%1、"/>
      <w:lvlJc w:val="left"/>
      <w:rPr>
        <w:rFonts w:hint="eastAsia"/>
      </w:rPr>
    </w:lvl>
  </w:abstractNum>
  <w:abstractNum w:abstractNumId="5">
    <w:nsid w:val="1A443844"/>
    <w:multiLevelType w:val="singleLevel"/>
    <w:tmpl w:val="1A443844"/>
    <w:lvl w:ilvl="0" w:tentative="0">
      <w:start w:val="1"/>
      <w:numFmt w:val="decimal"/>
      <w:suff w:val="nothing"/>
      <w:lvlText w:val="（%1）"/>
      <w:lvlJc w:val="left"/>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127C3D"/>
    <w:rsid w:val="0D3A1F53"/>
    <w:rsid w:val="1A78055F"/>
    <w:rsid w:val="1AB5491D"/>
    <w:rsid w:val="32925DBF"/>
    <w:rsid w:val="494F491F"/>
    <w:rsid w:val="53925469"/>
    <w:rsid w:val="5617043E"/>
    <w:rsid w:val="61676B39"/>
    <w:rsid w:val="6584299C"/>
    <w:rsid w:val="68AD2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line="360" w:lineRule="auto"/>
      <w:ind w:firstLine="883" w:firstLineChars="200"/>
    </w:pPr>
    <w:rPr>
      <w:rFonts w:ascii="仿宋" w:hAnsi="仿宋" w:eastAsia="宋体" w:cs="仿宋"/>
      <w:kern w:val="0"/>
      <w:sz w:val="24"/>
      <w:szCs w:val="22"/>
      <w:lang w:val="zh-CN" w:eastAsia="zh-CN" w:bidi="zh-CN"/>
    </w:rPr>
  </w:style>
  <w:style w:type="paragraph" w:styleId="2">
    <w:name w:val="heading 1"/>
    <w:basedOn w:val="1"/>
    <w:next w:val="1"/>
    <w:qFormat/>
    <w:uiPriority w:val="1"/>
    <w:pPr>
      <w:outlineLvl w:val="0"/>
    </w:pPr>
    <w:rPr>
      <w:b/>
      <w:bCs/>
      <w:sz w:val="28"/>
      <w:szCs w:val="30"/>
    </w:rPr>
  </w:style>
  <w:style w:type="paragraph" w:styleId="3">
    <w:name w:val="heading 2"/>
    <w:basedOn w:val="1"/>
    <w:next w:val="1"/>
    <w:qFormat/>
    <w:uiPriority w:val="1"/>
    <w:pPr>
      <w:ind w:right="136" w:firstLine="883" w:firstLineChars="200"/>
      <w:jc w:val="left"/>
      <w:outlineLvl w:val="1"/>
    </w:pPr>
    <w:rPr>
      <w:b/>
      <w:bCs/>
      <w:szCs w:val="28"/>
    </w:rPr>
  </w:style>
  <w:style w:type="paragraph" w:styleId="4">
    <w:name w:val="heading 4"/>
    <w:basedOn w:val="1"/>
    <w:next w:val="1"/>
    <w:qFormat/>
    <w:uiPriority w:val="1"/>
    <w:pPr>
      <w:spacing w:before="1"/>
      <w:ind w:left="1056"/>
      <w:outlineLvl w:val="3"/>
    </w:pPr>
    <w:rPr>
      <w:b/>
      <w:bCs/>
      <w:sz w:val="24"/>
      <w:szCs w:val="24"/>
    </w:rPr>
  </w:style>
  <w:style w:type="character" w:default="1" w:styleId="16">
    <w:name w:val="Default Paragraph Font"/>
    <w:semiHidden/>
    <w:uiPriority w:val="0"/>
  </w:style>
  <w:style w:type="table" w:default="1" w:styleId="13">
    <w:name w:val="Normal Table"/>
    <w:semiHidden/>
    <w:uiPriority w:val="0"/>
    <w:tblPr>
      <w:tblCellMar>
        <w:top w:w="0" w:type="dxa"/>
        <w:left w:w="108" w:type="dxa"/>
        <w:bottom w:w="0" w:type="dxa"/>
        <w:right w:w="108" w:type="dxa"/>
      </w:tblCellMar>
    </w:tblPr>
  </w:style>
  <w:style w:type="paragraph" w:styleId="5">
    <w:name w:val="Document Map"/>
    <w:basedOn w:val="1"/>
    <w:qFormat/>
    <w:uiPriority w:val="0"/>
    <w:rPr>
      <w:rFonts w:ascii="Tahoma" w:hAnsi="Tahoma"/>
      <w:sz w:val="16"/>
      <w:szCs w:val="16"/>
    </w:rPr>
  </w:style>
  <w:style w:type="paragraph" w:styleId="6">
    <w:name w:val="Body Text"/>
    <w:basedOn w:val="1"/>
    <w:next w:val="1"/>
    <w:qFormat/>
    <w:uiPriority w:val="1"/>
    <w:rPr>
      <w:sz w:val="24"/>
      <w:szCs w:val="24"/>
    </w:rPr>
  </w:style>
  <w:style w:type="paragraph" w:styleId="7">
    <w:name w:val="Body Text Indent"/>
    <w:basedOn w:val="1"/>
    <w:next w:val="1"/>
    <w:qFormat/>
    <w:uiPriority w:val="0"/>
    <w:pPr>
      <w:ind w:firstLine="630"/>
    </w:pPr>
    <w:rPr>
      <w:sz w:val="32"/>
      <w:szCs w:val="20"/>
    </w:rPr>
  </w:style>
  <w:style w:type="paragraph" w:styleId="8">
    <w:name w:val="Plain Text"/>
    <w:basedOn w:val="1"/>
    <w:qFormat/>
    <w:uiPriority w:val="0"/>
    <w:pPr>
      <w:autoSpaceDE w:val="0"/>
      <w:autoSpaceDN w:val="0"/>
      <w:adjustRightInd w:val="0"/>
    </w:pPr>
    <w:rPr>
      <w:rFonts w:ascii="宋体" w:hAnsi="Tms Rmn"/>
      <w:kern w:val="0"/>
      <w:szCs w:val="20"/>
    </w:rPr>
  </w:style>
  <w:style w:type="paragraph" w:styleId="9">
    <w:name w:val="footer"/>
    <w:basedOn w:val="1"/>
    <w:qFormat/>
    <w:uiPriority w:val="0"/>
    <w:pPr>
      <w:tabs>
        <w:tab w:val="center" w:pos="4153"/>
        <w:tab w:val="right" w:pos="8306"/>
      </w:tabs>
      <w:snapToGrid w:val="0"/>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w:basedOn w:val="6"/>
    <w:semiHidden/>
    <w:unhideWhenUsed/>
    <w:qFormat/>
    <w:uiPriority w:val="99"/>
    <w:pPr>
      <w:spacing w:after="120"/>
      <w:ind w:firstLine="420" w:firstLineChars="100"/>
    </w:pPr>
    <w:rPr>
      <w:sz w:val="22"/>
      <w:szCs w:val="22"/>
    </w:rPr>
  </w:style>
  <w:style w:type="paragraph" w:styleId="12">
    <w:name w:val="Body Text First Indent 2"/>
    <w:basedOn w:val="7"/>
    <w:unhideWhenUsed/>
    <w:qFormat/>
    <w:uiPriority w:val="99"/>
    <w:pPr>
      <w:ind w:left="0" w:leftChars="0" w:firstLine="880" w:firstLineChars="200"/>
    </w:pPr>
    <w:rPr>
      <w:rFonts w:eastAsia="仿宋_GB2312"/>
      <w:szCs w:val="22"/>
    </w:rPr>
  </w:style>
  <w:style w:type="table" w:styleId="14">
    <w:name w:val="Table Grid"/>
    <w:basedOn w:val="13"/>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5">
    <w:name w:val="Table Theme"/>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
    <w:name w:val="First Paragraph"/>
    <w:basedOn w:val="6"/>
    <w:next w:val="6"/>
    <w:qFormat/>
    <w:uiPriority w:val="0"/>
  </w:style>
  <w:style w:type="paragraph" w:customStyle="1" w:styleId="18">
    <w:name w:val="Table Paragraph"/>
    <w:basedOn w:val="1"/>
    <w:qFormat/>
    <w:uiPriority w:val="1"/>
  </w:style>
  <w:style w:type="paragraph" w:styleId="19">
    <w:name w:val="List Paragraph"/>
    <w:basedOn w:val="1"/>
    <w:qFormat/>
    <w:uiPriority w:val="1"/>
    <w:pPr>
      <w:spacing w:before="1"/>
      <w:ind w:left="1260" w:firstLine="480"/>
    </w:pPr>
  </w:style>
  <w:style w:type="paragraph" w:customStyle="1" w:styleId="20">
    <w:name w:val="null3"/>
    <w:qFormat/>
    <w:uiPriority w:val="0"/>
    <w:rPr>
      <w:rFonts w:hint="eastAsia" w:ascii="Calibri" w:hAnsi="Calibri" w:eastAsia="宋体" w:cs="Times New Roman"/>
      <w:lang w:val="en-US" w:eastAsia="zh-Hans"/>
    </w:rPr>
  </w:style>
  <w:style w:type="paragraph" w:customStyle="1" w:styleId="21">
    <w:name w:val="正文 A"/>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22">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1687</Words>
  <Characters>1754</Characters>
  <Lines>0</Lines>
  <Paragraphs>0</Paragraphs>
  <TotalTime>25</TotalTime>
  <ScaleCrop>false</ScaleCrop>
  <LinksUpToDate>false</LinksUpToDate>
  <CharactersWithSpaces>1815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2025-05-14T03:43:00Z</dcterms:created>
  <dc:creator>Administrator</dc:creator>
  <cp:lastModifiedBy>董青竹</cp:lastModifiedBy>
  <dcterms:modified xsi:type="dcterms:W3CDTF">2025-05-20T09:57:41Z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eyJoZGlkIjoiNjI4MmVmNDQ3OTk0Mzk3OTUxMzBhZjg5YjAxM2FlMzkiLCJ1c2VySWQiOiIxNjYwNjYwMDk1In0=</vt:lpwstr>
  </property>
  <property fmtid="{D5CDD505-2E9C-101B-9397-08002B2CF9AE}" pid="4" name="ICV">
    <vt:lpwstr>E3D22F168295457D9C4A12FA32A58CE9_13</vt:lpwstr>
  </property>
</Properties>
</file>